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01"/>
        <w:gridCol w:w="4141"/>
        <w:gridCol w:w="965"/>
        <w:gridCol w:w="2020"/>
      </w:tblGrid>
      <w:tr w:rsidR="0012209D" w14:paraId="15BF086F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Pr="00BE04A6" w:rsidRDefault="0012209D" w:rsidP="00321CAA">
            <w:r w:rsidRPr="00BE04A6">
              <w:t>Post title:</w:t>
            </w:r>
          </w:p>
        </w:tc>
        <w:tc>
          <w:tcPr>
            <w:tcW w:w="7226" w:type="dxa"/>
            <w:gridSpan w:val="3"/>
          </w:tcPr>
          <w:p w14:paraId="2C4F3374" w14:textId="4166085F" w:rsidR="0012209D" w:rsidRPr="00BE04A6" w:rsidRDefault="006E4DD4" w:rsidP="006E4DD4">
            <w:pPr>
              <w:rPr>
                <w:bCs/>
              </w:rPr>
            </w:pPr>
            <w:r w:rsidRPr="00BE04A6">
              <w:rPr>
                <w:bCs/>
              </w:rPr>
              <w:t xml:space="preserve">Research </w:t>
            </w:r>
            <w:r w:rsidRPr="00293F8D">
              <w:rPr>
                <w:bCs/>
              </w:rPr>
              <w:t>Fellow</w:t>
            </w:r>
            <w:r w:rsidR="004109D2" w:rsidRPr="00293F8D">
              <w:rPr>
                <w:bCs/>
              </w:rPr>
              <w:t>:</w:t>
            </w:r>
            <w:r w:rsidRPr="00293F8D">
              <w:rPr>
                <w:bCs/>
              </w:rPr>
              <w:t xml:space="preserve"> </w:t>
            </w:r>
            <w:r w:rsidR="00A45ED7" w:rsidRPr="00293F8D">
              <w:rPr>
                <w:bCs/>
              </w:rPr>
              <w:t>Nanophotonic</w:t>
            </w:r>
            <w:r w:rsidR="008B5C22">
              <w:rPr>
                <w:bCs/>
              </w:rPr>
              <w:t>s and Picophotonics</w:t>
            </w:r>
          </w:p>
          <w:p w14:paraId="7575B8C9" w14:textId="77777777" w:rsidR="006E4DD4" w:rsidRPr="00BE04A6" w:rsidRDefault="006E4DD4" w:rsidP="006E4DD4">
            <w:pPr>
              <w:rPr>
                <w:bCs/>
              </w:rPr>
            </w:pPr>
          </w:p>
          <w:p w14:paraId="15BF086E" w14:textId="5772DEA1" w:rsidR="006E4DD4" w:rsidRPr="00BE04A6" w:rsidRDefault="006E4DD4" w:rsidP="006E4DD4">
            <w:pPr>
              <w:rPr>
                <w:bCs/>
              </w:rPr>
            </w:pPr>
            <w:r w:rsidRPr="00BE04A6">
              <w:rPr>
                <w:i/>
                <w:iCs/>
              </w:rPr>
              <w:t xml:space="preserve">Applications for Research Fellow positions will be considered from candidates who are working towards or nearing completion of a relevant PhD qualification.  The title of Research Fellow will be applied upon successful completion of the PhD.  Prior to the qualification being awarded the title of </w:t>
            </w:r>
            <w:r w:rsidRPr="00BE04A6">
              <w:rPr>
                <w:b/>
                <w:bCs/>
                <w:i/>
                <w:iCs/>
              </w:rPr>
              <w:t>Senior Research Assistant</w:t>
            </w:r>
            <w:r w:rsidRPr="00BE04A6">
              <w:rPr>
                <w:i/>
                <w:iCs/>
              </w:rPr>
              <w:t xml:space="preserve"> will be given.</w:t>
            </w:r>
          </w:p>
        </w:tc>
      </w:tr>
      <w:tr w:rsidR="0012209D" w14:paraId="15BF0875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3" w14:textId="77777777" w:rsidR="0012209D" w:rsidRDefault="0012209D" w:rsidP="00321CAA">
            <w:r>
              <w:t>Academic Unit/Service:</w:t>
            </w:r>
          </w:p>
        </w:tc>
        <w:tc>
          <w:tcPr>
            <w:tcW w:w="7226" w:type="dxa"/>
            <w:gridSpan w:val="3"/>
          </w:tcPr>
          <w:p w14:paraId="15BF0874" w14:textId="6ECF143E" w:rsidR="00B622DB" w:rsidRDefault="00716F9B" w:rsidP="00B622DB">
            <w:r>
              <w:t xml:space="preserve">Optoelectronics Research Centre (ORC) / </w:t>
            </w:r>
            <w:r w:rsidR="00E65D24">
              <w:t>Zepler Institute for Photonics and Nanoelectronics</w:t>
            </w:r>
            <w:r w:rsidR="00BB76B6">
              <w:t xml:space="preserve"> (ZIPN)</w:t>
            </w:r>
          </w:p>
        </w:tc>
      </w:tr>
      <w:tr w:rsidR="00746AEB" w14:paraId="07201851" w14:textId="77777777" w:rsidTr="003E398A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321CAA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1FDC114D" w:rsidR="00746AEB" w:rsidRDefault="00E65D24" w:rsidP="00321CAA">
            <w:r>
              <w:t>F</w:t>
            </w:r>
            <w:r w:rsidR="00BB76B6">
              <w:t>aculty of Engineering and Physical Sciences (F</w:t>
            </w:r>
            <w:r>
              <w:t>EPS</w:t>
            </w:r>
            <w:r w:rsidR="00BB76B6">
              <w:t>)</w:t>
            </w:r>
          </w:p>
        </w:tc>
      </w:tr>
      <w:tr w:rsidR="0012209D" w14:paraId="15BF087A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200" w:type="dxa"/>
          </w:tcPr>
          <w:p w14:paraId="15BF0877" w14:textId="1B23D513" w:rsidR="0012209D" w:rsidRPr="00293F8D" w:rsidRDefault="00155170" w:rsidP="00FF246F">
            <w:r w:rsidRPr="00293F8D">
              <w:t>Education, Research and Enterprise (ERE)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15BF0878" w14:textId="77777777" w:rsidR="0012209D" w:rsidRPr="00293F8D" w:rsidRDefault="0012209D" w:rsidP="00321CAA">
            <w:r w:rsidRPr="00293F8D">
              <w:t>Level:</w:t>
            </w:r>
          </w:p>
        </w:tc>
        <w:tc>
          <w:tcPr>
            <w:tcW w:w="2054" w:type="dxa"/>
          </w:tcPr>
          <w:p w14:paraId="15BF0879" w14:textId="2F8F9DAF" w:rsidR="0012209D" w:rsidRPr="00293F8D" w:rsidRDefault="001054C3" w:rsidP="00321CAA">
            <w:r w:rsidRPr="00293F8D">
              <w:t>4</w:t>
            </w:r>
          </w:p>
        </w:tc>
      </w:tr>
      <w:tr w:rsidR="0012209D" w14:paraId="15BF087E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12209D" w:rsidRDefault="0012209D" w:rsidP="00321CAA">
            <w:r>
              <w:t>*ERE category:</w:t>
            </w:r>
          </w:p>
        </w:tc>
        <w:tc>
          <w:tcPr>
            <w:tcW w:w="7226" w:type="dxa"/>
            <w:gridSpan w:val="3"/>
          </w:tcPr>
          <w:p w14:paraId="15BF087D" w14:textId="27D8405B" w:rsidR="0012209D" w:rsidRDefault="00171F75" w:rsidP="00171F75">
            <w:r>
              <w:t>Research</w:t>
            </w:r>
            <w:r w:rsidR="001054C3">
              <w:t xml:space="preserve"> pathway</w:t>
            </w:r>
          </w:p>
        </w:tc>
      </w:tr>
      <w:tr w:rsidR="0012209D" w14:paraId="15BF0881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321CAA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36DB2B08" w:rsidR="00BB76B6" w:rsidRPr="005508A2" w:rsidRDefault="00822842" w:rsidP="006E4DD4">
            <w:r>
              <w:t>Head of Nanophotonics &amp; Metamaterials group</w:t>
            </w:r>
          </w:p>
        </w:tc>
      </w:tr>
      <w:tr w:rsidR="0012209D" w14:paraId="15BF0884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2" w14:textId="2D193375" w:rsidR="0012209D" w:rsidRDefault="0012209D" w:rsidP="00321CAA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3CB15BAE" w:rsidR="0012209D" w:rsidRPr="005508A2" w:rsidRDefault="00DC0343" w:rsidP="00321CAA">
            <w:r>
              <w:t>N/A</w:t>
            </w:r>
          </w:p>
        </w:tc>
      </w:tr>
      <w:tr w:rsidR="0012209D" w14:paraId="15BF0887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321CAA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6AFE8C5C" w:rsidR="0012209D" w:rsidRPr="005508A2" w:rsidRDefault="0012209D" w:rsidP="0041051A">
            <w:r>
              <w:t>Office-</w:t>
            </w:r>
            <w:r w:rsidR="0041051A">
              <w:t xml:space="preserve"> and non-o</w:t>
            </w:r>
            <w:r>
              <w:t>ffice-based (see job hazard analysis)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14:paraId="15BF088C" w14:textId="77777777" w:rsidTr="0041051A">
        <w:trPr>
          <w:trHeight w:val="739"/>
        </w:trPr>
        <w:tc>
          <w:tcPr>
            <w:tcW w:w="10137" w:type="dxa"/>
          </w:tcPr>
          <w:p w14:paraId="15BF088B" w14:textId="24D3B045" w:rsidR="0012209D" w:rsidRDefault="009D6185" w:rsidP="0041051A">
            <w:r w:rsidRPr="00BE04A6">
              <w:t xml:space="preserve">To undertake </w:t>
            </w:r>
            <w:r w:rsidRPr="007E1367">
              <w:t xml:space="preserve">research </w:t>
            </w:r>
            <w:r w:rsidR="007E1367" w:rsidRPr="007E1367">
              <w:t>related to</w:t>
            </w:r>
            <w:r w:rsidRPr="007E1367">
              <w:t xml:space="preserve"> the </w:t>
            </w:r>
            <w:r w:rsidR="006E4DD4" w:rsidRPr="007E1367">
              <w:t>EPSRC Programme on</w:t>
            </w:r>
            <w:r w:rsidR="00BE04A6" w:rsidRPr="007E1367">
              <w:t xml:space="preserve"> </w:t>
            </w:r>
            <w:r w:rsidR="003F1152" w:rsidRPr="007E1367">
              <w:t>“</w:t>
            </w:r>
            <w:r w:rsidR="00DE1362" w:rsidRPr="007E1367">
              <w:t>Next-generation Metrology Enabled by Nanophotonics</w:t>
            </w:r>
            <w:r w:rsidR="003F1152" w:rsidRPr="007E1367">
              <w:t>”</w:t>
            </w:r>
            <w:r w:rsidR="00DE1362" w:rsidRPr="007E1367">
              <w:t xml:space="preserve"> </w:t>
            </w:r>
            <w:r w:rsidRPr="007E1367">
              <w:t>under the supervision of the award holder</w:t>
            </w:r>
            <w:r w:rsidR="006E4DD4" w:rsidRPr="007E1367">
              <w:t>s</w:t>
            </w:r>
            <w:r w:rsidRPr="007E1367">
              <w:t>.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600"/>
        <w:gridCol w:w="8009"/>
        <w:gridCol w:w="1018"/>
      </w:tblGrid>
      <w:tr w:rsidR="0012209D" w14:paraId="15BF0890" w14:textId="77777777" w:rsidTr="00397A61">
        <w:trPr>
          <w:cantSplit/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15BF088F" w14:textId="77777777" w:rsidR="0012209D" w:rsidRDefault="0012209D" w:rsidP="00321CAA">
            <w:r>
              <w:t>% Time</w:t>
            </w:r>
          </w:p>
        </w:tc>
      </w:tr>
      <w:tr w:rsidR="0012209D" w14:paraId="15BF0894" w14:textId="77777777" w:rsidTr="009E1FE1">
        <w:trPr>
          <w:cantSplit/>
        </w:trPr>
        <w:tc>
          <w:tcPr>
            <w:tcW w:w="600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9" w:type="dxa"/>
            <w:tcBorders>
              <w:left w:val="nil"/>
            </w:tcBorders>
          </w:tcPr>
          <w:p w14:paraId="15BF0892" w14:textId="19C7C3A9" w:rsidR="0012209D" w:rsidRDefault="009D6185" w:rsidP="00397A61">
            <w:r w:rsidRPr="009D6185">
              <w:t>To develop and carry out an area of personal research</w:t>
            </w:r>
            <w:r w:rsidR="00397A61">
              <w:t xml:space="preserve"> </w:t>
            </w:r>
            <w:r w:rsidR="00397A61" w:rsidRPr="00397A61">
              <w:t>in accordance with a defined research programme</w:t>
            </w:r>
            <w:r w:rsidR="00397A61">
              <w:t xml:space="preserve">, including </w:t>
            </w:r>
            <w:r w:rsidR="0016288F">
              <w:t>collaborative work</w:t>
            </w:r>
            <w:r w:rsidR="00397A61">
              <w:t xml:space="preserve"> </w:t>
            </w:r>
            <w:r w:rsidR="00397A61" w:rsidRPr="00397A61">
              <w:t xml:space="preserve">with </w:t>
            </w:r>
            <w:r w:rsidR="00397A61">
              <w:t xml:space="preserve">UK/international </w:t>
            </w:r>
            <w:r w:rsidR="0016288F">
              <w:t>partners</w:t>
            </w:r>
            <w:r w:rsidRPr="009D6185">
              <w:t xml:space="preserve">.  </w:t>
            </w:r>
          </w:p>
        </w:tc>
        <w:tc>
          <w:tcPr>
            <w:tcW w:w="1018" w:type="dxa"/>
          </w:tcPr>
          <w:p w14:paraId="15BF0893" w14:textId="418DF820" w:rsidR="0012209D" w:rsidRDefault="0070578F" w:rsidP="00397A61">
            <w:r>
              <w:t>70</w:t>
            </w:r>
            <w:r w:rsidR="00343D93">
              <w:t xml:space="preserve"> %</w:t>
            </w:r>
          </w:p>
        </w:tc>
      </w:tr>
      <w:tr w:rsidR="0012209D" w14:paraId="15BF0898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9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96" w14:textId="2080A478" w:rsidR="0012209D" w:rsidRDefault="009D6185" w:rsidP="00321CAA">
            <w:r w:rsidRPr="009D6185">
              <w:t xml:space="preserve">Regularly disseminate findings by taking the lead in preparing publication materials for </w:t>
            </w:r>
            <w:r w:rsidR="00397A61" w:rsidRPr="009D6185">
              <w:t>refere</w:t>
            </w:r>
            <w:r w:rsidR="00397A61">
              <w:t>e</w:t>
            </w:r>
            <w:r w:rsidR="00397A61" w:rsidRPr="009D6185">
              <w:t>d</w:t>
            </w:r>
            <w:r w:rsidRPr="009D6185">
              <w:t xml:space="preserve"> journals, presenting results at conferences, or exhibiting work at other appropriate events.</w:t>
            </w:r>
          </w:p>
        </w:tc>
        <w:tc>
          <w:tcPr>
            <w:tcW w:w="1027" w:type="dxa"/>
          </w:tcPr>
          <w:p w14:paraId="15BF0897" w14:textId="07DDA2DD" w:rsidR="0012209D" w:rsidRDefault="004109D2" w:rsidP="00321CAA">
            <w:r>
              <w:t>15</w:t>
            </w:r>
            <w:r w:rsidR="00343D93">
              <w:t xml:space="preserve"> %</w:t>
            </w:r>
          </w:p>
        </w:tc>
      </w:tr>
      <w:tr w:rsidR="009E1FE1" w14:paraId="7A26AAB0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41B85507" w14:textId="77777777" w:rsidR="009E1FE1" w:rsidRDefault="009E1FE1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57A2C1FC" w14:textId="5DED1B93" w:rsidR="009E1FE1" w:rsidRPr="00397A61" w:rsidRDefault="009E1FE1" w:rsidP="00343D93">
            <w:r w:rsidRPr="009D6185">
              <w:t>Carry out administrative tasks associated with specified research funding</w:t>
            </w:r>
            <w:r>
              <w:t xml:space="preserve"> and </w:t>
            </w:r>
            <w:r w:rsidRPr="009E1FE1">
              <w:t>smooth running of the research group</w:t>
            </w:r>
            <w:r w:rsidRPr="009D6185">
              <w:t>, for example risk assessment of research activities, organisation of proje</w:t>
            </w:r>
            <w:r>
              <w:t>ct meetings and documentation, assistance in training/s</w:t>
            </w:r>
            <w:r w:rsidRPr="009D6185">
              <w:t>upervis</w:t>
            </w:r>
            <w:r>
              <w:t>ion of PhD students.</w:t>
            </w:r>
          </w:p>
        </w:tc>
        <w:tc>
          <w:tcPr>
            <w:tcW w:w="1027" w:type="dxa"/>
          </w:tcPr>
          <w:p w14:paraId="19F8D596" w14:textId="5DDD83B0" w:rsidR="009E1FE1" w:rsidRDefault="0070578F" w:rsidP="00321CAA">
            <w:r>
              <w:t>5</w:t>
            </w:r>
            <w:r w:rsidR="009E1FE1">
              <w:t xml:space="preserve"> %</w:t>
            </w:r>
          </w:p>
        </w:tc>
      </w:tr>
      <w:tr w:rsidR="00397A61" w14:paraId="737DA2F6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435C57F" w14:textId="77777777" w:rsidR="00397A61" w:rsidRDefault="00397A61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6DE662B7" w14:textId="2FAB39F9" w:rsidR="00397A61" w:rsidRPr="009D6185" w:rsidRDefault="00397A61" w:rsidP="00343D93">
            <w:r w:rsidRPr="00397A61">
              <w:t>Contribute to the writing of bids for research funding</w:t>
            </w:r>
            <w:r>
              <w:t xml:space="preserve">, and </w:t>
            </w:r>
            <w:r w:rsidRPr="00397A61">
              <w:t>the development and protection of intellectual property</w:t>
            </w:r>
            <w:r>
              <w:t>.</w:t>
            </w:r>
          </w:p>
        </w:tc>
        <w:tc>
          <w:tcPr>
            <w:tcW w:w="1027" w:type="dxa"/>
          </w:tcPr>
          <w:p w14:paraId="3A65EE8E" w14:textId="0E3AEED5" w:rsidR="00397A61" w:rsidRDefault="00397A61" w:rsidP="00321CAA">
            <w:r>
              <w:t>5 %</w:t>
            </w:r>
          </w:p>
        </w:tc>
      </w:tr>
      <w:tr w:rsidR="00D116BC" w14:paraId="02C51BD6" w14:textId="77777777" w:rsidTr="00397A61">
        <w:trPr>
          <w:cantSplit/>
        </w:trPr>
        <w:tc>
          <w:tcPr>
            <w:tcW w:w="601" w:type="dxa"/>
            <w:tcBorders>
              <w:right w:val="nil"/>
            </w:tcBorders>
          </w:tcPr>
          <w:p w14:paraId="6979F6BB" w14:textId="77777777" w:rsidR="00D116BC" w:rsidRDefault="00D116BC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8" w:type="dxa"/>
            <w:tcBorders>
              <w:left w:val="nil"/>
            </w:tcBorders>
          </w:tcPr>
          <w:p w14:paraId="06FB577A" w14:textId="26DA5297" w:rsidR="00D116BC" w:rsidRPr="00447FD8" w:rsidRDefault="00D054B1" w:rsidP="00321CAA">
            <w:r w:rsidRPr="00D116BC">
              <w:t>Any other duties as allocated by the line manager following consultation with the post holder.</w:t>
            </w:r>
          </w:p>
        </w:tc>
        <w:tc>
          <w:tcPr>
            <w:tcW w:w="1018" w:type="dxa"/>
          </w:tcPr>
          <w:p w14:paraId="73579A3D" w14:textId="5893E23B" w:rsidR="00D116BC" w:rsidRDefault="004109D2" w:rsidP="00321CAA">
            <w:r>
              <w:t>5</w:t>
            </w:r>
            <w:r w:rsidR="00D116BC">
              <w:t xml:space="preserve"> 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321CAA">
        <w:trPr>
          <w:trHeight w:val="1134"/>
        </w:trPr>
        <w:tc>
          <w:tcPr>
            <w:tcW w:w="10137" w:type="dxa"/>
          </w:tcPr>
          <w:p w14:paraId="67596F1C" w14:textId="263B54FD" w:rsidR="009D6185" w:rsidRDefault="009D6185" w:rsidP="009D6185">
            <w:r>
              <w:t xml:space="preserve">Direct responsibility to </w:t>
            </w:r>
            <w:r w:rsidR="00822842">
              <w:t>Head of Nanophotonics &amp; Metamaterials research group</w:t>
            </w:r>
            <w:r w:rsidR="00B622DB">
              <w:t>.</w:t>
            </w:r>
            <w:r>
              <w:t xml:space="preserve"> </w:t>
            </w:r>
          </w:p>
          <w:p w14:paraId="15BF08B0" w14:textId="139C38E6" w:rsidR="0012209D" w:rsidRDefault="006E4DD4" w:rsidP="006E4DD4">
            <w:r w:rsidRPr="006E4DD4">
              <w:t xml:space="preserve">Establishing a good level of trusted cooperation with research staff, technicians, </w:t>
            </w:r>
            <w:r w:rsidR="00132E28">
              <w:t xml:space="preserve">and </w:t>
            </w:r>
            <w:r w:rsidRPr="006E4DD4">
              <w:t xml:space="preserve">PhD students in </w:t>
            </w:r>
            <w:r>
              <w:t>Southampton</w:t>
            </w:r>
            <w:r w:rsidRPr="006E4DD4">
              <w:t xml:space="preserve">, </w:t>
            </w:r>
            <w:r>
              <w:t xml:space="preserve">as well as </w:t>
            </w:r>
            <w:r w:rsidRPr="006E4DD4">
              <w:t xml:space="preserve">UK and international collaborators, </w:t>
            </w:r>
            <w:r>
              <w:t>will be essential</w:t>
            </w:r>
            <w:r w:rsidRPr="006E4DD4">
              <w:t xml:space="preserve"> to achieve the smooth running of the project.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007E1BF6">
        <w:trPr>
          <w:tblHeader/>
        </w:trPr>
        <w:tc>
          <w:tcPr>
            <w:tcW w:w="9751" w:type="dxa"/>
            <w:shd w:val="clear" w:color="auto" w:fill="D9D9D9" w:themeFill="background1" w:themeFillShade="D9"/>
          </w:tcPr>
          <w:p w14:paraId="25571D60" w14:textId="79DBEF38" w:rsidR="00343D93" w:rsidRDefault="00343D93" w:rsidP="00856C27">
            <w:r>
              <w:t>Special Requirements</w:t>
            </w:r>
          </w:p>
        </w:tc>
      </w:tr>
      <w:tr w:rsidR="00343D93" w14:paraId="0C44D04E" w14:textId="77777777" w:rsidTr="007E1BF6">
        <w:trPr>
          <w:trHeight w:val="1134"/>
        </w:trPr>
        <w:tc>
          <w:tcPr>
            <w:tcW w:w="9751" w:type="dxa"/>
          </w:tcPr>
          <w:p w14:paraId="45E9991E" w14:textId="6B9F825E" w:rsidR="006E4DD4" w:rsidRDefault="006E4DD4" w:rsidP="009D6185">
            <w:r>
              <w:t xml:space="preserve">Will be required to work in </w:t>
            </w:r>
            <w:r w:rsidRPr="006E4DD4">
              <w:t>cleanroom</w:t>
            </w:r>
            <w:r>
              <w:t xml:space="preserve"> facilitie</w:t>
            </w:r>
            <w:r w:rsidRPr="006E4DD4">
              <w:t>s and laser laboratories</w:t>
            </w:r>
            <w:r>
              <w:t>.</w:t>
            </w:r>
          </w:p>
          <w:p w14:paraId="77339A58" w14:textId="106ECDC9" w:rsidR="00654743" w:rsidRDefault="006E4DD4" w:rsidP="00BB76B6">
            <w:r>
              <w:t>Will be required t</w:t>
            </w:r>
            <w:r w:rsidR="009D6185">
              <w:t xml:space="preserve">o </w:t>
            </w:r>
            <w:r>
              <w:t xml:space="preserve">travel for the purpose of </w:t>
            </w:r>
            <w:r w:rsidR="009D6185">
              <w:t>attend</w:t>
            </w:r>
            <w:r>
              <w:t>ing</w:t>
            </w:r>
            <w:r w:rsidR="009D6185">
              <w:t xml:space="preserve"> national and international conferences </w:t>
            </w:r>
            <w:r>
              <w:t>(</w:t>
            </w:r>
            <w:r w:rsidR="009D6185">
              <w:t>disseminating research results</w:t>
            </w:r>
            <w:r>
              <w:t>)</w:t>
            </w:r>
            <w:r w:rsidR="00654743">
              <w:t>.</w:t>
            </w:r>
          </w:p>
          <w:p w14:paraId="6DA5CA0A" w14:textId="71C9E5B7" w:rsidR="007E1BF6" w:rsidRDefault="00654743" w:rsidP="00BB76B6">
            <w:r>
              <w:t xml:space="preserve">May be required to travel for the purpose of </w:t>
            </w:r>
            <w:r w:rsidR="006E4DD4">
              <w:t>working with collaborators at other institutions</w:t>
            </w:r>
            <w:r w:rsidR="009D6185">
              <w:t>.</w:t>
            </w:r>
          </w:p>
        </w:tc>
      </w:tr>
    </w:tbl>
    <w:p w14:paraId="15BF08B3" w14:textId="77777777" w:rsidR="00013C10" w:rsidRDefault="00013C10" w:rsidP="0012209D"/>
    <w:p w14:paraId="66D74D49" w14:textId="77777777" w:rsidR="00926A0B" w:rsidRDefault="00926A0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38887AAF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5000" w:type="pct"/>
        <w:tblLook w:val="04A0" w:firstRow="1" w:lastRow="0" w:firstColumn="1" w:lastColumn="0" w:noHBand="0" w:noVBand="1"/>
      </w:tblPr>
      <w:tblGrid>
        <w:gridCol w:w="1497"/>
        <w:gridCol w:w="3885"/>
        <w:gridCol w:w="2863"/>
        <w:gridCol w:w="1382"/>
      </w:tblGrid>
      <w:tr w:rsidR="00914543" w14:paraId="15BF08BA" w14:textId="77777777" w:rsidTr="00BE04A6">
        <w:tc>
          <w:tcPr>
            <w:tcW w:w="777" w:type="pct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321CAA">
            <w:pPr>
              <w:rPr>
                <w:bCs/>
              </w:rPr>
            </w:pPr>
            <w:bookmarkStart w:id="0" w:name="_Hlk132978466"/>
            <w:r w:rsidRPr="00013C10">
              <w:rPr>
                <w:bCs/>
              </w:rPr>
              <w:t>Criteria</w:t>
            </w:r>
          </w:p>
        </w:tc>
        <w:tc>
          <w:tcPr>
            <w:tcW w:w="2018" w:type="pct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1487" w:type="pct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914543" w14:paraId="15BF08BF" w14:textId="77777777" w:rsidTr="00BE04A6">
        <w:tc>
          <w:tcPr>
            <w:tcW w:w="777" w:type="pct"/>
          </w:tcPr>
          <w:p w14:paraId="15BF08BB" w14:textId="21456655" w:rsidR="007320CE" w:rsidRPr="00FD5B0E" w:rsidRDefault="007320CE" w:rsidP="00321CAA">
            <w:r w:rsidRPr="00FD5B0E">
              <w:t xml:space="preserve">Qualifications, </w:t>
            </w:r>
            <w:proofErr w:type="gramStart"/>
            <w:r w:rsidRPr="00FD5B0E">
              <w:t>knowledge</w:t>
            </w:r>
            <w:proofErr w:type="gramEnd"/>
            <w:r w:rsidRPr="00FD5B0E">
              <w:t xml:space="preserve"> </w:t>
            </w:r>
            <w:r>
              <w:t>and</w:t>
            </w:r>
            <w:r w:rsidRPr="00FD5B0E">
              <w:t xml:space="preserve"> experience</w:t>
            </w:r>
          </w:p>
        </w:tc>
        <w:tc>
          <w:tcPr>
            <w:tcW w:w="2018" w:type="pct"/>
          </w:tcPr>
          <w:p w14:paraId="1657A3A1" w14:textId="6EA74031" w:rsidR="007C72FA" w:rsidRPr="00FE6ADA" w:rsidRDefault="007320CE" w:rsidP="002E30E2">
            <w:pPr>
              <w:spacing w:after="90"/>
            </w:pPr>
            <w:r w:rsidRPr="00FE6ADA">
              <w:t xml:space="preserve">PhD (or expected award thereof within 6 months) in </w:t>
            </w:r>
            <w:r w:rsidR="007C72FA" w:rsidRPr="00FE6ADA">
              <w:t xml:space="preserve">Physics or </w:t>
            </w:r>
            <w:r w:rsidR="0021339F" w:rsidRPr="00FE6ADA">
              <w:t xml:space="preserve">another subject relevant to the field of </w:t>
            </w:r>
            <w:r w:rsidR="00654743">
              <w:t>optics/</w:t>
            </w:r>
            <w:r w:rsidR="0021339F" w:rsidRPr="00FE6ADA">
              <w:t>photonics</w:t>
            </w:r>
            <w:r w:rsidR="001772C5" w:rsidRPr="00FE6ADA">
              <w:t>.</w:t>
            </w:r>
          </w:p>
          <w:p w14:paraId="4D2C7352" w14:textId="77777777" w:rsidR="007C72FA" w:rsidRPr="00FE6ADA" w:rsidRDefault="007C72FA" w:rsidP="002E30E2">
            <w:pPr>
              <w:spacing w:after="90"/>
            </w:pPr>
          </w:p>
          <w:p w14:paraId="4A27AEC8" w14:textId="49CBC1D2" w:rsidR="007C72FA" w:rsidRPr="00FE6ADA" w:rsidRDefault="007C72FA" w:rsidP="007C72FA">
            <w:pPr>
              <w:spacing w:after="90"/>
            </w:pPr>
            <w:r w:rsidRPr="00FE6ADA">
              <w:t xml:space="preserve">Knowledge and experience in </w:t>
            </w:r>
            <w:r w:rsidR="00716F9B">
              <w:t xml:space="preserve">experimental </w:t>
            </w:r>
            <w:r w:rsidR="00704F2E" w:rsidRPr="00FE6ADA">
              <w:t>optics</w:t>
            </w:r>
            <w:r w:rsidR="00716F9B">
              <w:t>/</w:t>
            </w:r>
            <w:r w:rsidRPr="00FE6ADA">
              <w:t>photonics research</w:t>
            </w:r>
            <w:r w:rsidR="001772C5" w:rsidRPr="00FE6ADA">
              <w:t>.</w:t>
            </w:r>
            <w:r w:rsidRPr="00FE6ADA">
              <w:t xml:space="preserve"> </w:t>
            </w:r>
          </w:p>
          <w:p w14:paraId="2AEF41D8" w14:textId="77777777" w:rsidR="001772C5" w:rsidRPr="00FE6ADA" w:rsidRDefault="001772C5" w:rsidP="007C72FA">
            <w:pPr>
              <w:spacing w:after="90"/>
            </w:pPr>
          </w:p>
          <w:p w14:paraId="15BF08BC" w14:textId="3433C349" w:rsidR="007320CE" w:rsidRPr="00FE6ADA" w:rsidRDefault="007320CE" w:rsidP="00253D1E">
            <w:pPr>
              <w:spacing w:after="90"/>
            </w:pPr>
          </w:p>
        </w:tc>
        <w:tc>
          <w:tcPr>
            <w:tcW w:w="1487" w:type="pct"/>
          </w:tcPr>
          <w:p w14:paraId="5847A530" w14:textId="7ED198C3" w:rsidR="00DE1362" w:rsidRPr="00FE6ADA" w:rsidRDefault="008B5C22" w:rsidP="00DE1362">
            <w:pPr>
              <w:spacing w:after="90"/>
            </w:pPr>
            <w:r>
              <w:t>E</w:t>
            </w:r>
            <w:r w:rsidR="00DE1362" w:rsidRPr="00FE6ADA">
              <w:t>xperience in</w:t>
            </w:r>
            <w:r w:rsidR="008C71A6" w:rsidRPr="00FE6ADA">
              <w:t xml:space="preserve"> </w:t>
            </w:r>
            <w:r w:rsidR="00716F9B" w:rsidRPr="00716F9B">
              <w:t>development of precise</w:t>
            </w:r>
            <w:r w:rsidR="00716F9B">
              <w:t>, high-sensitivity</w:t>
            </w:r>
            <w:r w:rsidR="00716F9B" w:rsidRPr="00716F9B">
              <w:t xml:space="preserve"> optical experiments and instrumentation</w:t>
            </w:r>
            <w:r w:rsidR="00253D1E">
              <w:t>.</w:t>
            </w:r>
          </w:p>
          <w:p w14:paraId="4F990A4A" w14:textId="7FC8C09F" w:rsidR="00DE1362" w:rsidRDefault="00DE1362" w:rsidP="00DE1362">
            <w:pPr>
              <w:spacing w:after="90"/>
            </w:pPr>
          </w:p>
          <w:p w14:paraId="5392A259" w14:textId="40D7A927" w:rsidR="00716F9B" w:rsidRDefault="00716F9B" w:rsidP="00DE1362">
            <w:pPr>
              <w:spacing w:after="90"/>
            </w:pPr>
            <w:r w:rsidRPr="00FE6ADA">
              <w:t xml:space="preserve">Knowledge and experience in </w:t>
            </w:r>
            <w:r w:rsidRPr="008B5C22">
              <w:t xml:space="preserve">theoretical and/or computational electromagnetics; </w:t>
            </w:r>
            <w:r>
              <w:t xml:space="preserve">and/or </w:t>
            </w:r>
            <w:r w:rsidRPr="008B5C22">
              <w:t>multi-physics modelling</w:t>
            </w:r>
            <w:r>
              <w:t xml:space="preserve"> </w:t>
            </w:r>
            <w:r w:rsidRPr="008B5C22">
              <w:t xml:space="preserve">(finite element or FDTD); </w:t>
            </w:r>
            <w:r>
              <w:br/>
            </w:r>
            <w:r w:rsidRPr="008B5C22">
              <w:t>and</w:t>
            </w:r>
            <w:r>
              <w:t>/or</w:t>
            </w:r>
            <w:r w:rsidRPr="008B5C22">
              <w:t xml:space="preserve"> the application of machine learning</w:t>
            </w:r>
            <w:r>
              <w:t>.</w:t>
            </w:r>
          </w:p>
          <w:p w14:paraId="18435FB0" w14:textId="77777777" w:rsidR="00716F9B" w:rsidRPr="00FE6ADA" w:rsidRDefault="00716F9B" w:rsidP="00DE1362">
            <w:pPr>
              <w:spacing w:after="90"/>
            </w:pPr>
          </w:p>
          <w:p w14:paraId="15BF08BD" w14:textId="17532697" w:rsidR="00691EF6" w:rsidRPr="00FE6ADA" w:rsidRDefault="00253D1E" w:rsidP="004F2BC0">
            <w:pPr>
              <w:spacing w:after="90"/>
            </w:pPr>
            <w:r>
              <w:t>Practical</w:t>
            </w:r>
            <w:r w:rsidRPr="00253D1E">
              <w:t xml:space="preserve"> experience in the application of planar/lithographic and/or direct-write nanofabrication techniques, and micro/nano-materials characterization techniques.</w:t>
            </w:r>
          </w:p>
        </w:tc>
        <w:tc>
          <w:tcPr>
            <w:tcW w:w="718" w:type="pct"/>
            <w:vMerge w:val="restart"/>
          </w:tcPr>
          <w:p w14:paraId="15BF08BE" w14:textId="55404D7A" w:rsidR="007320CE" w:rsidRPr="00FE6ADA" w:rsidRDefault="007320CE" w:rsidP="00343D93">
            <w:pPr>
              <w:spacing w:after="90"/>
            </w:pPr>
            <w:r w:rsidRPr="00FE6ADA">
              <w:t xml:space="preserve">All by interview, publication record, educational </w:t>
            </w:r>
            <w:proofErr w:type="gramStart"/>
            <w:r w:rsidRPr="00FE6ADA">
              <w:t>certificates</w:t>
            </w:r>
            <w:proofErr w:type="gramEnd"/>
            <w:r w:rsidRPr="00FE6ADA">
              <w:t xml:space="preserve"> and references</w:t>
            </w:r>
          </w:p>
        </w:tc>
      </w:tr>
      <w:bookmarkEnd w:id="0"/>
      <w:tr w:rsidR="00914543" w14:paraId="15BF08C4" w14:textId="77777777" w:rsidTr="00BE04A6">
        <w:tc>
          <w:tcPr>
            <w:tcW w:w="777" w:type="pct"/>
          </w:tcPr>
          <w:p w14:paraId="15BF08C0" w14:textId="336690D4" w:rsidR="007320CE" w:rsidRPr="00FD5B0E" w:rsidRDefault="007320CE" w:rsidP="00746AEB">
            <w:r w:rsidRPr="00FD5B0E">
              <w:t xml:space="preserve">Planning </w:t>
            </w:r>
            <w:r>
              <w:t>and</w:t>
            </w:r>
            <w:r w:rsidRPr="00FD5B0E">
              <w:t xml:space="preserve"> organising</w:t>
            </w:r>
          </w:p>
        </w:tc>
        <w:tc>
          <w:tcPr>
            <w:tcW w:w="2018" w:type="pct"/>
          </w:tcPr>
          <w:p w14:paraId="15BF08C1" w14:textId="21C95DBF" w:rsidR="007320CE" w:rsidRDefault="007320CE" w:rsidP="00D116BC">
            <w:pPr>
              <w:spacing w:after="90"/>
            </w:pPr>
            <w:r w:rsidRPr="009D6185">
              <w:t>Able to organise own research activities to deadline and quality standards</w:t>
            </w:r>
          </w:p>
        </w:tc>
        <w:tc>
          <w:tcPr>
            <w:tcW w:w="1487" w:type="pct"/>
          </w:tcPr>
          <w:p w14:paraId="15BF08C2" w14:textId="75D1989A" w:rsidR="007320CE" w:rsidRDefault="007320CE" w:rsidP="00343D93">
            <w:pPr>
              <w:spacing w:after="90"/>
            </w:pPr>
          </w:p>
        </w:tc>
        <w:tc>
          <w:tcPr>
            <w:tcW w:w="718" w:type="pct"/>
            <w:vMerge/>
          </w:tcPr>
          <w:p w14:paraId="15BF08C3" w14:textId="77777777" w:rsidR="007320CE" w:rsidRDefault="007320CE" w:rsidP="00343D93">
            <w:pPr>
              <w:spacing w:after="90"/>
            </w:pPr>
          </w:p>
        </w:tc>
      </w:tr>
      <w:tr w:rsidR="00914543" w14:paraId="15BF08C9" w14:textId="77777777" w:rsidTr="00BE04A6">
        <w:tc>
          <w:tcPr>
            <w:tcW w:w="777" w:type="pct"/>
          </w:tcPr>
          <w:p w14:paraId="15BF08C5" w14:textId="1EC20CD1" w:rsidR="007320CE" w:rsidRPr="00FD5B0E" w:rsidRDefault="007320CE" w:rsidP="00321CAA">
            <w:r w:rsidRPr="00FD5B0E">
              <w:t xml:space="preserve">Problem solving </w:t>
            </w:r>
            <w:r>
              <w:t>and</w:t>
            </w:r>
            <w:r w:rsidRPr="00FD5B0E">
              <w:t xml:space="preserve"> initiative</w:t>
            </w:r>
          </w:p>
        </w:tc>
        <w:tc>
          <w:tcPr>
            <w:tcW w:w="2018" w:type="pct"/>
          </w:tcPr>
          <w:p w14:paraId="7FEC9547" w14:textId="4DD2EC3C" w:rsidR="007320CE" w:rsidRDefault="007320CE" w:rsidP="00D116BC">
            <w:pPr>
              <w:spacing w:after="90"/>
            </w:pPr>
            <w:r w:rsidRPr="009D6185">
              <w:t xml:space="preserve">Able to develop understanding </w:t>
            </w:r>
            <w:r w:rsidR="00654743">
              <w:t xml:space="preserve">of the physics </w:t>
            </w:r>
            <w:r w:rsidRPr="009D6185">
              <w:t xml:space="preserve">of complex problems and apply in-depth knowledge to address </w:t>
            </w:r>
            <w:proofErr w:type="gramStart"/>
            <w:r w:rsidRPr="009D6185">
              <w:t>them</w:t>
            </w:r>
            <w:r w:rsidR="00DF65A1">
              <w:t>;</w:t>
            </w:r>
            <w:proofErr w:type="gramEnd"/>
          </w:p>
          <w:p w14:paraId="15BF08C6" w14:textId="46BD951B" w:rsidR="007320CE" w:rsidRDefault="007320CE" w:rsidP="00D116BC">
            <w:pPr>
              <w:spacing w:after="90"/>
            </w:pPr>
            <w:r w:rsidRPr="009D6185">
              <w:t>Able to develop original techniques/methods</w:t>
            </w:r>
            <w:r w:rsidR="00DF65A1">
              <w:t>.</w:t>
            </w:r>
          </w:p>
        </w:tc>
        <w:tc>
          <w:tcPr>
            <w:tcW w:w="1487" w:type="pct"/>
          </w:tcPr>
          <w:p w14:paraId="15BF08C7" w14:textId="77777777" w:rsidR="007320CE" w:rsidRDefault="007320CE" w:rsidP="00343D93">
            <w:pPr>
              <w:spacing w:after="90"/>
            </w:pPr>
          </w:p>
        </w:tc>
        <w:tc>
          <w:tcPr>
            <w:tcW w:w="718" w:type="pct"/>
            <w:vMerge/>
          </w:tcPr>
          <w:p w14:paraId="15BF08C8" w14:textId="77777777" w:rsidR="007320CE" w:rsidRDefault="007320CE" w:rsidP="00343D93">
            <w:pPr>
              <w:spacing w:after="90"/>
            </w:pPr>
          </w:p>
        </w:tc>
      </w:tr>
      <w:tr w:rsidR="00914543" w14:paraId="15BF08CE" w14:textId="77777777" w:rsidTr="00BE04A6">
        <w:tc>
          <w:tcPr>
            <w:tcW w:w="777" w:type="pct"/>
          </w:tcPr>
          <w:p w14:paraId="15BF08CA" w14:textId="63F21CD8" w:rsidR="007320CE" w:rsidRPr="00FD5B0E" w:rsidRDefault="007320CE" w:rsidP="00321CAA">
            <w:r w:rsidRPr="00FD5B0E">
              <w:t xml:space="preserve">Management </w:t>
            </w:r>
            <w:r>
              <w:t>and</w:t>
            </w:r>
            <w:r w:rsidRPr="00FD5B0E">
              <w:t xml:space="preserve"> teamwork</w:t>
            </w:r>
          </w:p>
        </w:tc>
        <w:tc>
          <w:tcPr>
            <w:tcW w:w="2018" w:type="pct"/>
          </w:tcPr>
          <w:p w14:paraId="07B6951B" w14:textId="109D873E" w:rsidR="007320CE" w:rsidRDefault="007320CE" w:rsidP="009D6185">
            <w:pPr>
              <w:spacing w:after="90"/>
            </w:pPr>
            <w:r>
              <w:t xml:space="preserve">Able to contribute to </w:t>
            </w:r>
            <w:r w:rsidR="00DE1362">
              <w:t xml:space="preserve">research group </w:t>
            </w:r>
            <w:r>
              <w:t xml:space="preserve">management and administrative </w:t>
            </w:r>
            <w:proofErr w:type="gramStart"/>
            <w:r>
              <w:t>processes</w:t>
            </w:r>
            <w:proofErr w:type="gramEnd"/>
          </w:p>
          <w:p w14:paraId="15BF08CB" w14:textId="785D100E" w:rsidR="007320CE" w:rsidRDefault="00483A4E" w:rsidP="009D6185">
            <w:pPr>
              <w:spacing w:after="90"/>
            </w:pPr>
            <w:r>
              <w:t>Able to w</w:t>
            </w:r>
            <w:r w:rsidR="007320CE">
              <w:t>ork effectively in a team</w:t>
            </w:r>
            <w:r>
              <w:t>.</w:t>
            </w:r>
          </w:p>
        </w:tc>
        <w:tc>
          <w:tcPr>
            <w:tcW w:w="1487" w:type="pct"/>
          </w:tcPr>
          <w:p w14:paraId="15BF08CC" w14:textId="5C42DEBC" w:rsidR="007320CE" w:rsidRDefault="007320CE" w:rsidP="00343D93">
            <w:pPr>
              <w:spacing w:after="90"/>
            </w:pPr>
          </w:p>
        </w:tc>
        <w:tc>
          <w:tcPr>
            <w:tcW w:w="718" w:type="pct"/>
            <w:vMerge/>
          </w:tcPr>
          <w:p w14:paraId="15BF08CD" w14:textId="77777777" w:rsidR="007320CE" w:rsidRDefault="007320CE" w:rsidP="00343D93">
            <w:pPr>
              <w:spacing w:after="90"/>
            </w:pPr>
          </w:p>
        </w:tc>
      </w:tr>
      <w:tr w:rsidR="00914543" w14:paraId="15BF08D3" w14:textId="77777777" w:rsidTr="00BE04A6">
        <w:tc>
          <w:tcPr>
            <w:tcW w:w="777" w:type="pct"/>
          </w:tcPr>
          <w:p w14:paraId="15BF08CF" w14:textId="4DC37F06" w:rsidR="007320CE" w:rsidRPr="00FD5B0E" w:rsidRDefault="007320CE" w:rsidP="00321CAA">
            <w:r w:rsidRPr="00FD5B0E">
              <w:t xml:space="preserve">Communicating </w:t>
            </w:r>
            <w:r>
              <w:t>and</w:t>
            </w:r>
            <w:r w:rsidRPr="00FD5B0E">
              <w:t xml:space="preserve"> influencing</w:t>
            </w:r>
          </w:p>
        </w:tc>
        <w:tc>
          <w:tcPr>
            <w:tcW w:w="2018" w:type="pct"/>
          </w:tcPr>
          <w:p w14:paraId="546A9B69" w14:textId="7716534A" w:rsidR="007320CE" w:rsidRDefault="007320CE" w:rsidP="009D6185">
            <w:pPr>
              <w:spacing w:after="90"/>
            </w:pPr>
            <w:r>
              <w:t>Communicate new and complex information effectively, both verbally and in writing, engaging the interest and enthusiasm of the target audience</w:t>
            </w:r>
          </w:p>
          <w:p w14:paraId="561FCED6" w14:textId="2E86243C" w:rsidR="007320CE" w:rsidRDefault="007320CE" w:rsidP="009D6185">
            <w:pPr>
              <w:spacing w:after="90"/>
            </w:pPr>
            <w:r>
              <w:t xml:space="preserve">Able to present research results at group meetings and </w:t>
            </w:r>
            <w:proofErr w:type="gramStart"/>
            <w:r>
              <w:t>conferences</w:t>
            </w:r>
            <w:proofErr w:type="gramEnd"/>
          </w:p>
          <w:p w14:paraId="71D27DE2" w14:textId="6B28F06E" w:rsidR="007320CE" w:rsidRDefault="007320CE" w:rsidP="009D6185">
            <w:pPr>
              <w:spacing w:after="90"/>
            </w:pPr>
            <w:r>
              <w:t xml:space="preserve">Able to write up research results for publication in leading peer-viewed </w:t>
            </w:r>
            <w:proofErr w:type="gramStart"/>
            <w:r>
              <w:t>journals</w:t>
            </w:r>
            <w:proofErr w:type="gramEnd"/>
          </w:p>
          <w:p w14:paraId="15BF08D0" w14:textId="333443B5" w:rsidR="007320CE" w:rsidRDefault="007320CE" w:rsidP="009D6185">
            <w:pPr>
              <w:spacing w:after="90"/>
            </w:pPr>
            <w:r>
              <w:t>Work proactively with colleagues in other work areas/institutions, contributing specialist knowledge to achieve outcomes</w:t>
            </w:r>
          </w:p>
        </w:tc>
        <w:tc>
          <w:tcPr>
            <w:tcW w:w="1487" w:type="pct"/>
          </w:tcPr>
          <w:p w14:paraId="15BF08D1" w14:textId="5B13F1BA" w:rsidR="007320CE" w:rsidRDefault="007320CE" w:rsidP="00343D93">
            <w:pPr>
              <w:spacing w:after="90"/>
            </w:pPr>
          </w:p>
        </w:tc>
        <w:tc>
          <w:tcPr>
            <w:tcW w:w="718" w:type="pct"/>
            <w:vMerge/>
          </w:tcPr>
          <w:p w14:paraId="15BF08D2" w14:textId="77777777" w:rsidR="007320CE" w:rsidRDefault="007320CE" w:rsidP="00343D93">
            <w:pPr>
              <w:spacing w:after="90"/>
            </w:pPr>
          </w:p>
        </w:tc>
      </w:tr>
      <w:tr w:rsidR="00914543" w14:paraId="15BF08D8" w14:textId="77777777" w:rsidTr="00BE04A6">
        <w:tc>
          <w:tcPr>
            <w:tcW w:w="777" w:type="pct"/>
          </w:tcPr>
          <w:p w14:paraId="15BF08D4" w14:textId="1D948B14" w:rsidR="007320CE" w:rsidRPr="00FD5B0E" w:rsidRDefault="007320CE" w:rsidP="00321CAA">
            <w:r w:rsidRPr="00FD5B0E">
              <w:t xml:space="preserve">Other skills </w:t>
            </w:r>
            <w:r>
              <w:t>and</w:t>
            </w:r>
            <w:r w:rsidRPr="00FD5B0E">
              <w:t xml:space="preserve"> behaviours</w:t>
            </w:r>
          </w:p>
        </w:tc>
        <w:tc>
          <w:tcPr>
            <w:tcW w:w="2018" w:type="pct"/>
          </w:tcPr>
          <w:p w14:paraId="7569656D" w14:textId="2A9D2E64" w:rsidR="007320CE" w:rsidRDefault="007320CE" w:rsidP="009D6185">
            <w:pPr>
              <w:spacing w:after="90"/>
            </w:pPr>
            <w:r>
              <w:t>Understanding of relevant Health &amp; Safety issues</w:t>
            </w:r>
          </w:p>
          <w:p w14:paraId="15BF08D5" w14:textId="67650C7E" w:rsidR="007320CE" w:rsidRDefault="007320CE" w:rsidP="009D6185">
            <w:pPr>
              <w:spacing w:after="90"/>
            </w:pPr>
            <w:r>
              <w:t>Positive attitude to colleagues and students</w:t>
            </w:r>
          </w:p>
        </w:tc>
        <w:tc>
          <w:tcPr>
            <w:tcW w:w="1487" w:type="pct"/>
          </w:tcPr>
          <w:p w14:paraId="15BF08D6" w14:textId="77777777" w:rsidR="007320CE" w:rsidRDefault="007320CE" w:rsidP="00343D93">
            <w:pPr>
              <w:spacing w:after="90"/>
            </w:pPr>
          </w:p>
        </w:tc>
        <w:tc>
          <w:tcPr>
            <w:tcW w:w="718" w:type="pct"/>
            <w:vMerge/>
          </w:tcPr>
          <w:p w14:paraId="15BF08D7" w14:textId="77777777" w:rsidR="007320CE" w:rsidRDefault="007320CE" w:rsidP="00343D93">
            <w:pPr>
              <w:spacing w:after="90"/>
            </w:pPr>
          </w:p>
        </w:tc>
      </w:tr>
      <w:tr w:rsidR="00914543" w14:paraId="15BF08DD" w14:textId="77777777" w:rsidTr="00BE04A6">
        <w:tc>
          <w:tcPr>
            <w:tcW w:w="777" w:type="pct"/>
          </w:tcPr>
          <w:p w14:paraId="15BF08D9" w14:textId="77777777" w:rsidR="007320CE" w:rsidRPr="00FD5B0E" w:rsidRDefault="007320CE" w:rsidP="00321CAA">
            <w:r w:rsidRPr="00FD5B0E">
              <w:t>Special requirements</w:t>
            </w:r>
          </w:p>
        </w:tc>
        <w:tc>
          <w:tcPr>
            <w:tcW w:w="2018" w:type="pct"/>
          </w:tcPr>
          <w:p w14:paraId="15BF08DA" w14:textId="2458855F" w:rsidR="007320CE" w:rsidRDefault="007320CE" w:rsidP="00343D93">
            <w:pPr>
              <w:spacing w:after="90"/>
            </w:pPr>
            <w:r w:rsidRPr="009D6185">
              <w:t>Able to attend national and international conferences to present research results</w:t>
            </w:r>
          </w:p>
        </w:tc>
        <w:tc>
          <w:tcPr>
            <w:tcW w:w="1487" w:type="pct"/>
          </w:tcPr>
          <w:p w14:paraId="15BF08DB" w14:textId="77777777" w:rsidR="007320CE" w:rsidRDefault="007320CE" w:rsidP="00343D93">
            <w:pPr>
              <w:spacing w:after="90"/>
            </w:pPr>
          </w:p>
        </w:tc>
        <w:tc>
          <w:tcPr>
            <w:tcW w:w="718" w:type="pct"/>
            <w:vMerge/>
          </w:tcPr>
          <w:p w14:paraId="15BF08DC" w14:textId="77777777" w:rsidR="007320CE" w:rsidRDefault="007320CE" w:rsidP="00343D93">
            <w:pPr>
              <w:spacing w:after="90"/>
            </w:pPr>
          </w:p>
        </w:tc>
      </w:tr>
    </w:tbl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5CEECF89" w:rsidR="00D3349E" w:rsidRDefault="007E1367" w:rsidP="00E264FD">
            <w:sdt>
              <w:sdtPr>
                <w:id w:val="57925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D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3F9772D1" w:rsidR="00D3349E" w:rsidRDefault="007E1367" w:rsidP="00E264FD">
            <w:sdt>
              <w:sdtPr>
                <w:id w:val="-1749651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E30E2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8" w14:textId="157F6893" w:rsidR="0012209D" w:rsidRPr="009957AE" w:rsidRDefault="0012209D" w:rsidP="0012209D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705809">
        <w:trPr>
          <w:trHeight w:val="312"/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705809">
            <w:pPr>
              <w:spacing w:before="0" w:after="0"/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705809">
            <w:pPr>
              <w:spacing w:before="0" w:after="0"/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705809">
            <w:pPr>
              <w:spacing w:before="0" w:after="0"/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705809">
            <w:pPr>
              <w:spacing w:before="0" w:after="0"/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705809">
            <w:pPr>
              <w:spacing w:before="0" w:after="0"/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705809">
            <w:pPr>
              <w:spacing w:before="0" w:after="0"/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705809">
            <w:pPr>
              <w:spacing w:before="0" w:after="0"/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705809">
        <w:trPr>
          <w:trHeight w:val="312"/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705809">
            <w:pPr>
              <w:spacing w:before="0" w:after="0"/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705809">
            <w:pPr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705809">
            <w:pPr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705809">
            <w:pPr>
              <w:spacing w:before="0" w:after="0"/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705809">
        <w:trPr>
          <w:trHeight w:val="312"/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705809">
            <w:pPr>
              <w:spacing w:before="0" w:after="0"/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0B23F05D" w:rsidR="0012209D" w:rsidRPr="009957AE" w:rsidRDefault="00A40B95" w:rsidP="00705809">
            <w:pPr>
              <w:spacing w:before="0" w:after="0"/>
              <w:rPr>
                <w:sz w:val="16"/>
                <w:szCs w:val="16"/>
              </w:rPr>
            </w:pPr>
            <w:r w:rsidRPr="00A3346C">
              <w:rPr>
                <w:rFonts w:ascii="Verdana" w:hAnsi="Verdana" w:cs="Arial"/>
                <w:sz w:val="20"/>
              </w:rPr>
              <w:sym w:font="Wingdings" w:char="F0FC"/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705809">
            <w:pPr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705809">
            <w:pPr>
              <w:spacing w:before="0" w:after="0"/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705809">
        <w:trPr>
          <w:trHeight w:val="312"/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705809">
            <w:pPr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705809">
            <w:pPr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705809">
            <w:pPr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705809">
            <w:pPr>
              <w:spacing w:before="0" w:after="0"/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705809">
        <w:trPr>
          <w:trHeight w:val="312"/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705809">
            <w:pPr>
              <w:spacing w:before="0" w:after="0"/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705809">
            <w:pPr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705809">
            <w:pPr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705809">
            <w:pPr>
              <w:spacing w:before="0" w:after="0"/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705809">
        <w:trPr>
          <w:trHeight w:val="312"/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705809">
            <w:pPr>
              <w:spacing w:before="0" w:after="0"/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12C6B6E0" w:rsidR="0012209D" w:rsidRPr="009957AE" w:rsidRDefault="002E30E2" w:rsidP="00705809">
            <w:pPr>
              <w:spacing w:before="0" w:after="0"/>
              <w:rPr>
                <w:sz w:val="16"/>
                <w:szCs w:val="16"/>
              </w:rPr>
            </w:pPr>
            <w:r w:rsidRPr="00A3346C">
              <w:rPr>
                <w:rFonts w:ascii="Verdana" w:hAnsi="Verdana" w:cs="Arial"/>
                <w:sz w:val="20"/>
              </w:rPr>
              <w:sym w:font="Wingdings" w:char="F0FC"/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705809">
            <w:pPr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705809">
            <w:pPr>
              <w:spacing w:before="0" w:after="0"/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705809">
        <w:trPr>
          <w:trHeight w:val="312"/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705809">
            <w:pPr>
              <w:spacing w:before="0" w:after="0"/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705809">
            <w:pPr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705809">
            <w:pPr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705809">
            <w:pPr>
              <w:spacing w:before="0" w:after="0"/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705809">
        <w:trPr>
          <w:trHeight w:val="312"/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705809">
            <w:pPr>
              <w:spacing w:before="0" w:after="0"/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705809">
            <w:pPr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705809">
            <w:pPr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705809">
            <w:pPr>
              <w:spacing w:before="0" w:after="0"/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705809">
        <w:trPr>
          <w:trHeight w:val="312"/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705809">
            <w:pPr>
              <w:spacing w:before="0" w:after="0"/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705809">
        <w:trPr>
          <w:trHeight w:val="312"/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705809">
            <w:pPr>
              <w:spacing w:before="0" w:after="0"/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705809">
            <w:pPr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705809">
            <w:pPr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705809">
            <w:pPr>
              <w:spacing w:before="0" w:after="0"/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705809">
        <w:trPr>
          <w:trHeight w:val="312"/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705809">
            <w:pPr>
              <w:spacing w:before="0" w:after="0"/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</w:t>
            </w:r>
            <w:proofErr w:type="gramStart"/>
            <w:r w:rsidRPr="009957AE">
              <w:rPr>
                <w:sz w:val="16"/>
                <w:szCs w:val="16"/>
              </w:rPr>
              <w:t>vehicles(</w:t>
            </w:r>
            <w:proofErr w:type="spellStart"/>
            <w:proofErr w:type="gramEnd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705809">
            <w:pPr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705809">
            <w:pPr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705809">
            <w:pPr>
              <w:spacing w:before="0" w:after="0"/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705809">
        <w:trPr>
          <w:trHeight w:val="312"/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705809">
            <w:pPr>
              <w:spacing w:before="0" w:after="0"/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705809">
            <w:pPr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705809">
            <w:pPr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705809">
            <w:pPr>
              <w:spacing w:before="0" w:after="0"/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705809">
        <w:trPr>
          <w:trHeight w:val="312"/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705809">
            <w:pPr>
              <w:spacing w:before="0" w:after="0"/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705809">
            <w:pPr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705809">
            <w:pPr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705809">
            <w:pPr>
              <w:spacing w:before="0" w:after="0"/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705809">
        <w:trPr>
          <w:trHeight w:val="312"/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705809">
            <w:pPr>
              <w:spacing w:before="0" w:after="0"/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705809">
        <w:trPr>
          <w:trHeight w:val="312"/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705809">
            <w:pPr>
              <w:spacing w:before="0" w:after="0"/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705809">
            <w:pPr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705809">
            <w:pPr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705809">
            <w:pPr>
              <w:spacing w:before="0" w:after="0"/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705809">
        <w:trPr>
          <w:trHeight w:val="312"/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705809">
            <w:pPr>
              <w:spacing w:before="0" w:after="0"/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705809">
            <w:pPr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705809">
            <w:pPr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705809">
            <w:pPr>
              <w:spacing w:before="0" w:after="0"/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705809">
        <w:trPr>
          <w:trHeight w:val="312"/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705809">
            <w:pPr>
              <w:spacing w:before="0" w:after="0"/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705809">
            <w:pPr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705809">
            <w:pPr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705809">
            <w:pPr>
              <w:spacing w:before="0" w:after="0"/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705809">
        <w:trPr>
          <w:trHeight w:val="312"/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705809">
            <w:pPr>
              <w:spacing w:before="0" w:after="0"/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705809">
            <w:pPr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705809">
            <w:pPr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705809">
            <w:pPr>
              <w:spacing w:before="0" w:after="0"/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705809">
        <w:trPr>
          <w:trHeight w:val="312"/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705809">
            <w:pPr>
              <w:spacing w:before="0" w:after="0"/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705809">
            <w:pPr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705809">
            <w:pPr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705809">
            <w:pPr>
              <w:spacing w:before="0" w:after="0"/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705809">
        <w:trPr>
          <w:trHeight w:val="312"/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705809">
            <w:pPr>
              <w:spacing w:before="0" w:after="0"/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705809">
            <w:pPr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705809">
            <w:pPr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705809">
            <w:pPr>
              <w:spacing w:before="0" w:after="0"/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705809">
        <w:trPr>
          <w:trHeight w:val="312"/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705809">
            <w:pPr>
              <w:spacing w:before="0" w:after="0"/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705809">
            <w:pPr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705809">
            <w:pPr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705809">
            <w:pPr>
              <w:spacing w:before="0" w:after="0"/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705809">
        <w:trPr>
          <w:trHeight w:val="312"/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705809">
            <w:pPr>
              <w:spacing w:before="0" w:after="0"/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705809">
            <w:pPr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705809">
            <w:pPr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705809">
            <w:pPr>
              <w:spacing w:before="0" w:after="0"/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705809">
        <w:trPr>
          <w:trHeight w:val="312"/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705809">
            <w:pPr>
              <w:spacing w:before="0" w:after="0"/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705809">
            <w:pPr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705809">
            <w:pPr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705809">
            <w:pPr>
              <w:spacing w:before="0" w:after="0"/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705809">
        <w:trPr>
          <w:trHeight w:val="312"/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705809">
            <w:pPr>
              <w:spacing w:before="0" w:after="0"/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705809">
            <w:pPr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705809">
            <w:pPr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705809">
            <w:pPr>
              <w:spacing w:before="0" w:after="0"/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705809">
        <w:trPr>
          <w:trHeight w:val="312"/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705809">
            <w:pPr>
              <w:spacing w:before="0" w:after="0"/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705809">
            <w:pPr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705809">
            <w:pPr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705809">
            <w:pPr>
              <w:spacing w:before="0" w:after="0"/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705809">
        <w:trPr>
          <w:trHeight w:val="312"/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705809">
            <w:pPr>
              <w:spacing w:before="0" w:after="0"/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705809">
        <w:trPr>
          <w:trHeight w:val="312"/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705809">
            <w:pPr>
              <w:spacing w:before="0" w:after="0"/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6C62664C" w:rsidR="0012209D" w:rsidRPr="009957AE" w:rsidRDefault="002E30E2" w:rsidP="00705809">
            <w:pPr>
              <w:spacing w:before="0" w:after="0"/>
              <w:rPr>
                <w:sz w:val="16"/>
                <w:szCs w:val="16"/>
              </w:rPr>
            </w:pPr>
            <w:r w:rsidRPr="00A3346C">
              <w:rPr>
                <w:rFonts w:ascii="Verdana" w:hAnsi="Verdana" w:cs="Arial"/>
                <w:sz w:val="20"/>
              </w:rPr>
              <w:sym w:font="Wingdings" w:char="F0FC"/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705809">
            <w:pPr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705809">
            <w:pPr>
              <w:spacing w:before="0" w:after="0"/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705809">
        <w:trPr>
          <w:trHeight w:val="312"/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705809">
            <w:pPr>
              <w:spacing w:before="0" w:after="0"/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655C2302" w:rsidR="0012209D" w:rsidRPr="009957AE" w:rsidRDefault="0012209D" w:rsidP="00705809">
            <w:pPr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705809">
            <w:pPr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705809">
            <w:pPr>
              <w:spacing w:before="0" w:after="0"/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705809">
        <w:trPr>
          <w:trHeight w:val="312"/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705809">
            <w:pPr>
              <w:spacing w:before="0" w:after="0"/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705809">
            <w:pPr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705809">
            <w:pPr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705809">
            <w:pPr>
              <w:spacing w:before="0" w:after="0"/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7320CE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5D94D" w14:textId="77777777" w:rsidR="00796347" w:rsidRDefault="00796347">
      <w:r>
        <w:separator/>
      </w:r>
    </w:p>
    <w:p w14:paraId="317E1226" w14:textId="77777777" w:rsidR="00796347" w:rsidRDefault="00796347"/>
  </w:endnote>
  <w:endnote w:type="continuationSeparator" w:id="0">
    <w:p w14:paraId="0F23489C" w14:textId="77777777" w:rsidR="00796347" w:rsidRDefault="00796347">
      <w:r>
        <w:continuationSeparator/>
      </w:r>
    </w:p>
    <w:p w14:paraId="57A52F09" w14:textId="77777777" w:rsidR="00796347" w:rsidRDefault="007963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altName w:val="Arial Unicode M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097F" w14:textId="561D5B24" w:rsidR="00062768" w:rsidRDefault="00746AEB" w:rsidP="00171F75">
    <w:pPr>
      <w:pStyle w:val="ContinuationFooter"/>
    </w:pPr>
    <w:r>
      <w:t xml:space="preserve">ERE Level </w:t>
    </w:r>
    <w:r w:rsidR="00D116BC">
      <w:t>4</w:t>
    </w:r>
    <w:r>
      <w:t xml:space="preserve"> – </w:t>
    </w:r>
    <w:r w:rsidR="00171F75">
      <w:t>Research</w:t>
    </w:r>
    <w:r>
      <w:t xml:space="preserve"> Pathway – </w:t>
    </w:r>
    <w:r w:rsidR="00171F75">
      <w:t>Research</w:t>
    </w:r>
    <w:r w:rsidR="00D116BC">
      <w:t xml:space="preserve"> Fellow</w:t>
    </w:r>
    <w:r w:rsidR="00914543">
      <w:t xml:space="preserve">: </w:t>
    </w:r>
    <w:r w:rsidR="0070578F">
      <w:t>Nanop</w:t>
    </w:r>
    <w:r w:rsidR="00A40B95">
      <w:t>hotoni</w:t>
    </w:r>
    <w:r w:rsidR="008B5C22">
      <w:t>cs and Picophotonics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BB76B6">
      <w:t>5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63F6C" w14:textId="77777777" w:rsidR="00796347" w:rsidRDefault="00796347">
      <w:r>
        <w:separator/>
      </w:r>
    </w:p>
    <w:p w14:paraId="2E8BF1EB" w14:textId="77777777" w:rsidR="00796347" w:rsidRDefault="00796347"/>
  </w:footnote>
  <w:footnote w:type="continuationSeparator" w:id="0">
    <w:p w14:paraId="499C3243" w14:textId="77777777" w:rsidR="00796347" w:rsidRDefault="00796347">
      <w:r>
        <w:continuationSeparator/>
      </w:r>
    </w:p>
    <w:p w14:paraId="08411FCA" w14:textId="77777777" w:rsidR="00796347" w:rsidRDefault="007963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062768" w14:paraId="15BF0981" w14:textId="77777777" w:rsidTr="00854B1E">
      <w:trPr>
        <w:trHeight w:hRule="exact" w:val="227"/>
      </w:trPr>
      <w:tc>
        <w:tcPr>
          <w:tcW w:w="9639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013C10">
      <w:trPr>
        <w:trHeight w:val="1183"/>
      </w:trPr>
      <w:tc>
        <w:tcPr>
          <w:tcW w:w="9639" w:type="dxa"/>
        </w:tcPr>
        <w:p w14:paraId="15BF0982" w14:textId="5AAC4860"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4" w14:textId="3B79F88F" w:rsidR="00062768" w:rsidRDefault="00F84583" w:rsidP="00F84583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  <w:p w14:paraId="15BF0985" w14:textId="77777777" w:rsidR="0005274A" w:rsidRPr="0005274A" w:rsidRDefault="0005274A" w:rsidP="000527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DC52CC"/>
    <w:multiLevelType w:val="hybridMultilevel"/>
    <w:tmpl w:val="C032D0B4"/>
    <w:lvl w:ilvl="0" w:tplc="B44695EA">
      <w:numFmt w:val="bullet"/>
      <w:lvlText w:val="-"/>
      <w:lvlJc w:val="left"/>
      <w:pPr>
        <w:ind w:left="360" w:hanging="360"/>
      </w:pPr>
      <w:rPr>
        <w:rFonts w:ascii="Lucida Sans" w:eastAsia="Times New Roman" w:hAnsi="Lucida San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377BE3"/>
    <w:multiLevelType w:val="hybridMultilevel"/>
    <w:tmpl w:val="B8E0EF96"/>
    <w:lvl w:ilvl="0" w:tplc="2DAA48D6">
      <w:numFmt w:val="bullet"/>
      <w:lvlText w:val="-"/>
      <w:lvlJc w:val="left"/>
      <w:pPr>
        <w:ind w:left="720" w:hanging="360"/>
      </w:pPr>
      <w:rPr>
        <w:rFonts w:ascii="Lucida Sans" w:eastAsia="Times New Roman" w:hAnsi="Lucida San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45372114">
    <w:abstractNumId w:val="19"/>
  </w:num>
  <w:num w:numId="2" w16cid:durableId="1069159154">
    <w:abstractNumId w:val="0"/>
  </w:num>
  <w:num w:numId="3" w16cid:durableId="237907382">
    <w:abstractNumId w:val="15"/>
  </w:num>
  <w:num w:numId="4" w16cid:durableId="1511675132">
    <w:abstractNumId w:val="10"/>
  </w:num>
  <w:num w:numId="5" w16cid:durableId="1872499572">
    <w:abstractNumId w:val="11"/>
  </w:num>
  <w:num w:numId="6" w16cid:durableId="1563563481">
    <w:abstractNumId w:val="8"/>
  </w:num>
  <w:num w:numId="7" w16cid:durableId="482770356">
    <w:abstractNumId w:val="3"/>
  </w:num>
  <w:num w:numId="8" w16cid:durableId="424690786">
    <w:abstractNumId w:val="6"/>
  </w:num>
  <w:num w:numId="9" w16cid:durableId="612440132">
    <w:abstractNumId w:val="1"/>
  </w:num>
  <w:num w:numId="10" w16cid:durableId="1478453075">
    <w:abstractNumId w:val="9"/>
  </w:num>
  <w:num w:numId="11" w16cid:durableId="281960551">
    <w:abstractNumId w:val="5"/>
  </w:num>
  <w:num w:numId="12" w16cid:durableId="19866541">
    <w:abstractNumId w:val="16"/>
  </w:num>
  <w:num w:numId="13" w16cid:durableId="1116867623">
    <w:abstractNumId w:val="17"/>
  </w:num>
  <w:num w:numId="14" w16cid:durableId="160433163">
    <w:abstractNumId w:val="7"/>
  </w:num>
  <w:num w:numId="15" w16cid:durableId="1605726021">
    <w:abstractNumId w:val="2"/>
  </w:num>
  <w:num w:numId="16" w16cid:durableId="301035231">
    <w:abstractNumId w:val="13"/>
  </w:num>
  <w:num w:numId="17" w16cid:durableId="1158182740">
    <w:abstractNumId w:val="14"/>
  </w:num>
  <w:num w:numId="18" w16cid:durableId="667057883">
    <w:abstractNumId w:val="18"/>
  </w:num>
  <w:num w:numId="19" w16cid:durableId="1230455125">
    <w:abstractNumId w:val="12"/>
  </w:num>
  <w:num w:numId="20" w16cid:durableId="32002090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13C10"/>
    <w:rsid w:val="00015087"/>
    <w:rsid w:val="0005274A"/>
    <w:rsid w:val="00062768"/>
    <w:rsid w:val="00063081"/>
    <w:rsid w:val="0006631F"/>
    <w:rsid w:val="00070CDA"/>
    <w:rsid w:val="00071653"/>
    <w:rsid w:val="000824F4"/>
    <w:rsid w:val="000978E8"/>
    <w:rsid w:val="000B1DED"/>
    <w:rsid w:val="000B4E5A"/>
    <w:rsid w:val="000C4E79"/>
    <w:rsid w:val="001054C3"/>
    <w:rsid w:val="00112ACC"/>
    <w:rsid w:val="0012209D"/>
    <w:rsid w:val="00132E28"/>
    <w:rsid w:val="0013426E"/>
    <w:rsid w:val="001532E2"/>
    <w:rsid w:val="00155170"/>
    <w:rsid w:val="00156F2F"/>
    <w:rsid w:val="0016288F"/>
    <w:rsid w:val="00171F75"/>
    <w:rsid w:val="001772C5"/>
    <w:rsid w:val="0018144C"/>
    <w:rsid w:val="001840EA"/>
    <w:rsid w:val="00192DE9"/>
    <w:rsid w:val="001B6986"/>
    <w:rsid w:val="001C5C5C"/>
    <w:rsid w:val="001D0B37"/>
    <w:rsid w:val="001D5201"/>
    <w:rsid w:val="001E24BE"/>
    <w:rsid w:val="00205458"/>
    <w:rsid w:val="0021339F"/>
    <w:rsid w:val="00215981"/>
    <w:rsid w:val="00236BFE"/>
    <w:rsid w:val="00241441"/>
    <w:rsid w:val="0024539C"/>
    <w:rsid w:val="00253D1E"/>
    <w:rsid w:val="00254722"/>
    <w:rsid w:val="002547F5"/>
    <w:rsid w:val="00254F48"/>
    <w:rsid w:val="00260333"/>
    <w:rsid w:val="00260B1D"/>
    <w:rsid w:val="00266C6A"/>
    <w:rsid w:val="0028509A"/>
    <w:rsid w:val="00293F8D"/>
    <w:rsid w:val="0029789A"/>
    <w:rsid w:val="002A70BE"/>
    <w:rsid w:val="002C6198"/>
    <w:rsid w:val="002D4DF4"/>
    <w:rsid w:val="002E30E2"/>
    <w:rsid w:val="002E678C"/>
    <w:rsid w:val="00313CC8"/>
    <w:rsid w:val="003178D9"/>
    <w:rsid w:val="0034151E"/>
    <w:rsid w:val="00343D93"/>
    <w:rsid w:val="00364B2C"/>
    <w:rsid w:val="003701F7"/>
    <w:rsid w:val="00377682"/>
    <w:rsid w:val="00397A61"/>
    <w:rsid w:val="003B0262"/>
    <w:rsid w:val="003B7540"/>
    <w:rsid w:val="003C460F"/>
    <w:rsid w:val="003C4AB2"/>
    <w:rsid w:val="003F1152"/>
    <w:rsid w:val="00401EAA"/>
    <w:rsid w:val="00407898"/>
    <w:rsid w:val="0041051A"/>
    <w:rsid w:val="004109D2"/>
    <w:rsid w:val="004263FE"/>
    <w:rsid w:val="00436881"/>
    <w:rsid w:val="00463797"/>
    <w:rsid w:val="004722E0"/>
    <w:rsid w:val="00474D00"/>
    <w:rsid w:val="00483A4E"/>
    <w:rsid w:val="004B2A50"/>
    <w:rsid w:val="004C0252"/>
    <w:rsid w:val="004F2BC0"/>
    <w:rsid w:val="0051744C"/>
    <w:rsid w:val="00524005"/>
    <w:rsid w:val="00526A2F"/>
    <w:rsid w:val="0053324B"/>
    <w:rsid w:val="00541CE0"/>
    <w:rsid w:val="005534E1"/>
    <w:rsid w:val="00572351"/>
    <w:rsid w:val="00573487"/>
    <w:rsid w:val="00580CBF"/>
    <w:rsid w:val="005907B3"/>
    <w:rsid w:val="005949FA"/>
    <w:rsid w:val="005D44D1"/>
    <w:rsid w:val="006249FD"/>
    <w:rsid w:val="006308D4"/>
    <w:rsid w:val="00651280"/>
    <w:rsid w:val="00654743"/>
    <w:rsid w:val="00680547"/>
    <w:rsid w:val="00682D9B"/>
    <w:rsid w:val="00683FE2"/>
    <w:rsid w:val="00691EF6"/>
    <w:rsid w:val="00695D76"/>
    <w:rsid w:val="006B1AF6"/>
    <w:rsid w:val="006E38E1"/>
    <w:rsid w:val="006E4DD4"/>
    <w:rsid w:val="006F0E52"/>
    <w:rsid w:val="006F44EB"/>
    <w:rsid w:val="00700E36"/>
    <w:rsid w:val="00702D64"/>
    <w:rsid w:val="0070376B"/>
    <w:rsid w:val="00704F2E"/>
    <w:rsid w:val="0070578F"/>
    <w:rsid w:val="00705809"/>
    <w:rsid w:val="00716F9B"/>
    <w:rsid w:val="007320CE"/>
    <w:rsid w:val="00746AEB"/>
    <w:rsid w:val="00761108"/>
    <w:rsid w:val="0079197B"/>
    <w:rsid w:val="00791A2A"/>
    <w:rsid w:val="00796347"/>
    <w:rsid w:val="007A7278"/>
    <w:rsid w:val="007C22CC"/>
    <w:rsid w:val="007C6FAA"/>
    <w:rsid w:val="007C72FA"/>
    <w:rsid w:val="007C773C"/>
    <w:rsid w:val="007E1367"/>
    <w:rsid w:val="007E1BF6"/>
    <w:rsid w:val="007E2D19"/>
    <w:rsid w:val="007E52E9"/>
    <w:rsid w:val="007F2AEA"/>
    <w:rsid w:val="00813365"/>
    <w:rsid w:val="00813A2C"/>
    <w:rsid w:val="00817D93"/>
    <w:rsid w:val="0082020C"/>
    <w:rsid w:val="0082075E"/>
    <w:rsid w:val="00822842"/>
    <w:rsid w:val="008443D8"/>
    <w:rsid w:val="00854B1E"/>
    <w:rsid w:val="00856B8A"/>
    <w:rsid w:val="00876272"/>
    <w:rsid w:val="00883499"/>
    <w:rsid w:val="00885FD1"/>
    <w:rsid w:val="008A35C3"/>
    <w:rsid w:val="008B5C22"/>
    <w:rsid w:val="008C71A6"/>
    <w:rsid w:val="008D52C9"/>
    <w:rsid w:val="008E3D67"/>
    <w:rsid w:val="008F03C7"/>
    <w:rsid w:val="009064A9"/>
    <w:rsid w:val="00914543"/>
    <w:rsid w:val="00926A0B"/>
    <w:rsid w:val="00945F4B"/>
    <w:rsid w:val="009464AF"/>
    <w:rsid w:val="00954E47"/>
    <w:rsid w:val="00965BFB"/>
    <w:rsid w:val="00970E28"/>
    <w:rsid w:val="00976628"/>
    <w:rsid w:val="0098120F"/>
    <w:rsid w:val="00985DEA"/>
    <w:rsid w:val="00996476"/>
    <w:rsid w:val="009A199D"/>
    <w:rsid w:val="009D6185"/>
    <w:rsid w:val="009D7ACD"/>
    <w:rsid w:val="009E1FE1"/>
    <w:rsid w:val="00A021B7"/>
    <w:rsid w:val="00A04DCD"/>
    <w:rsid w:val="00A131D9"/>
    <w:rsid w:val="00A14888"/>
    <w:rsid w:val="00A149F1"/>
    <w:rsid w:val="00A23226"/>
    <w:rsid w:val="00A27FED"/>
    <w:rsid w:val="00A34296"/>
    <w:rsid w:val="00A40B95"/>
    <w:rsid w:val="00A45ED7"/>
    <w:rsid w:val="00A47573"/>
    <w:rsid w:val="00A521A9"/>
    <w:rsid w:val="00A925C0"/>
    <w:rsid w:val="00AA3CB5"/>
    <w:rsid w:val="00AA6AD4"/>
    <w:rsid w:val="00AC2B17"/>
    <w:rsid w:val="00AE1CA0"/>
    <w:rsid w:val="00AE39DC"/>
    <w:rsid w:val="00AE4DC4"/>
    <w:rsid w:val="00B01C41"/>
    <w:rsid w:val="00B430BB"/>
    <w:rsid w:val="00B622DB"/>
    <w:rsid w:val="00B677DE"/>
    <w:rsid w:val="00B84C12"/>
    <w:rsid w:val="00B92E77"/>
    <w:rsid w:val="00BB4A42"/>
    <w:rsid w:val="00BB76B6"/>
    <w:rsid w:val="00BB7845"/>
    <w:rsid w:val="00BE04A6"/>
    <w:rsid w:val="00BF1CC6"/>
    <w:rsid w:val="00C3225D"/>
    <w:rsid w:val="00C41101"/>
    <w:rsid w:val="00C907D0"/>
    <w:rsid w:val="00CB1F23"/>
    <w:rsid w:val="00CC7507"/>
    <w:rsid w:val="00CD04F0"/>
    <w:rsid w:val="00CE3A26"/>
    <w:rsid w:val="00D054B1"/>
    <w:rsid w:val="00D116BC"/>
    <w:rsid w:val="00D16D9D"/>
    <w:rsid w:val="00D31624"/>
    <w:rsid w:val="00D3349E"/>
    <w:rsid w:val="00D41489"/>
    <w:rsid w:val="00D54AA2"/>
    <w:rsid w:val="00D55315"/>
    <w:rsid w:val="00D5587F"/>
    <w:rsid w:val="00D65B56"/>
    <w:rsid w:val="00D67D41"/>
    <w:rsid w:val="00DC0343"/>
    <w:rsid w:val="00DE1362"/>
    <w:rsid w:val="00DF65A1"/>
    <w:rsid w:val="00E25775"/>
    <w:rsid w:val="00E264FD"/>
    <w:rsid w:val="00E363B8"/>
    <w:rsid w:val="00E63AC1"/>
    <w:rsid w:val="00E65D24"/>
    <w:rsid w:val="00E96015"/>
    <w:rsid w:val="00EB779E"/>
    <w:rsid w:val="00ED2E52"/>
    <w:rsid w:val="00F00EA1"/>
    <w:rsid w:val="00F01EA0"/>
    <w:rsid w:val="00F378D2"/>
    <w:rsid w:val="00F84583"/>
    <w:rsid w:val="00F85DED"/>
    <w:rsid w:val="00F90F90"/>
    <w:rsid w:val="00FB7297"/>
    <w:rsid w:val="00FC2ADA"/>
    <w:rsid w:val="00FE6ADA"/>
    <w:rsid w:val="00FF0D93"/>
    <w:rsid w:val="00FF140B"/>
    <w:rsid w:val="00FF246F"/>
    <w:rsid w:val="00FF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54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BA587C03D224DB3C51DCF5D7E5D8A" ma:contentTypeVersion="1" ma:contentTypeDescription="Create a new document." ma:contentTypeScope="" ma:versionID="c3366d8a13f72805a88fdcdca53a638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670DA36-A7DD-41AC-A4B2-7CA6C663BE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295AF4-0DA2-46A3-8C7A-273A02AB3EF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881</Words>
  <Characters>5612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Fellow</vt:lpstr>
    </vt:vector>
  </TitlesOfParts>
  <Company>Southampton University</Company>
  <LinksUpToDate>false</LinksUpToDate>
  <CharactersWithSpaces>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Fellow</dc:title>
  <dc:creator>Newton-Woof K.</dc:creator>
  <cp:keywords>V0.1</cp:keywords>
  <cp:lastModifiedBy>Kevin MacDonald</cp:lastModifiedBy>
  <cp:revision>6</cp:revision>
  <cp:lastPrinted>2018-12-04T15:01:00Z</cp:lastPrinted>
  <dcterms:created xsi:type="dcterms:W3CDTF">2023-08-11T09:43:00Z</dcterms:created>
  <dcterms:modified xsi:type="dcterms:W3CDTF">2023-11-15T10:33:00Z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0x0101003BEBA587C03D224DB3C51DCF5D7E5D8A</vt:lpwstr>
  </property>
</Properties>
</file>